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5487449">
      <w:pPr>
        <w:pStyle w:val="2"/>
        <w:keepNext w:val="0"/>
        <w:keepLines w:val="0"/>
        <w:widowControl/>
        <w:suppressLineNumbers w:val="0"/>
        <w:shd w:val="clear" w:fill="FFFFFF"/>
        <w:spacing w:before="15" w:beforeAutospacing="0" w:after="15" w:afterAutospacing="0" w:line="264" w:lineRule="atLeast"/>
        <w:ind w:left="15" w:right="15" w:firstLine="225"/>
        <w:rPr>
          <w:rFonts w:hint="eastAsia" w:ascii="宋体" w:hAnsi="宋体" w:eastAsia="宋体" w:cs="宋体"/>
          <w:i w:val="0"/>
          <w:iCs w:val="0"/>
          <w:caps w:val="0"/>
          <w:color w:val="222222"/>
          <w:spacing w:val="0"/>
          <w:sz w:val="12"/>
          <w:szCs w:val="12"/>
        </w:rPr>
      </w:pPr>
      <w:r>
        <w:rPr>
          <w:rFonts w:hint="eastAsia" w:ascii="宋体" w:hAnsi="宋体" w:eastAsia="宋体" w:cs="宋体"/>
          <w:i w:val="0"/>
          <w:iCs w:val="0"/>
          <w:caps w:val="0"/>
          <w:color w:val="FF0000"/>
          <w:spacing w:val="0"/>
          <w:sz w:val="44"/>
          <w:szCs w:val="44"/>
          <w:shd w:val="clear" w:fill="FFFFFF"/>
        </w:rPr>
        <w:t>杨靖宇烈士陵园，</w:t>
      </w:r>
      <w:r>
        <w:rPr>
          <w:rFonts w:hint="eastAsia" w:ascii="宋体" w:hAnsi="宋体" w:eastAsia="宋体" w:cs="宋体"/>
          <w:i w:val="0"/>
          <w:iCs w:val="0"/>
          <w:caps w:val="0"/>
          <w:color w:val="222222"/>
          <w:spacing w:val="0"/>
          <w:sz w:val="12"/>
          <w:szCs w:val="12"/>
          <w:shd w:val="clear" w:fill="FFFFFF"/>
        </w:rPr>
        <w:t>位于通化市东昌区靖宇路888号。占地面积2万平方米，1954年动工，1957年竣工，1958年对外开放。陵园由5座民族式建筑组成，正面为灵堂和墓室，两侧的4个偏殿是杨靖宇将军的业绩展厅，陵园中央矗立着杨靖宇将军的戎装铜像。园内苍松翠柏、花团锦簇、景色怡人、红窗碧瓦、拱穿飞翘、庄严肃穆。陵墓内民族式棺枢中安葬着杨靖宇将军的遗首遗骨，展厅里是杨靖宇将军青少年时期的遗物和他在抗日战争艰苫岁月里的一些用品和战利品等有关文物、文献、照片280余件。</w:t>
      </w:r>
    </w:p>
    <w:p w14:paraId="79AD8AC2">
      <w:pPr>
        <w:pStyle w:val="2"/>
        <w:keepNext w:val="0"/>
        <w:keepLines w:val="0"/>
        <w:widowControl/>
        <w:suppressLineNumbers w:val="0"/>
        <w:shd w:val="clear" w:fill="FFFFFF"/>
        <w:spacing w:before="15" w:beforeAutospacing="0" w:after="15" w:afterAutospacing="0" w:line="264" w:lineRule="atLeast"/>
        <w:ind w:left="15" w:right="15" w:firstLine="225"/>
        <w:rPr>
          <w:rFonts w:hint="eastAsia" w:ascii="宋体" w:hAnsi="宋体" w:eastAsia="宋体" w:cs="宋体"/>
          <w:i w:val="0"/>
          <w:iCs w:val="0"/>
          <w:caps w:val="0"/>
          <w:color w:val="222222"/>
          <w:spacing w:val="0"/>
          <w:sz w:val="12"/>
          <w:szCs w:val="12"/>
        </w:rPr>
      </w:pPr>
      <w:r>
        <w:rPr>
          <w:rFonts w:hint="eastAsia" w:ascii="宋体" w:hAnsi="宋体" w:eastAsia="宋体" w:cs="宋体"/>
          <w:i w:val="0"/>
          <w:iCs w:val="0"/>
          <w:caps w:val="0"/>
          <w:color w:val="222222"/>
          <w:spacing w:val="0"/>
          <w:sz w:val="12"/>
          <w:szCs w:val="12"/>
          <w:shd w:val="clear" w:fill="FFFFFF"/>
        </w:rPr>
        <w:t>杨靖宇，原名马尚德，1905年2月13日出生于河南省确山县李湾村。1926年6月加人中国共产党，1929年春被党中央派往东北。历任中共抚顺特支委书记；中国工农红军第32军南满游击队政委；东北人民革命军第一军独立师师长兼政治委员；东北人民革命军第一军军长兼政治委员；东北抗日联军第一路军总司令兼政治委员，1940年2月23日，杨靖宁将军在濛江县(今白山市靖宇县)保安村三道崴子对敌作战中壮烈殉国，时年35岁，杨靖宇是东北抗日联军的杰出代表，是东北抗日联军主要领导人之一。他所领导的东北抗日联军第一路--战于深山密林，运动在田野沟壑，爬冰卧雪，风餐露宿、不屈不挠、英勇作战，沉重地打击了日本侵略者，牵制了数十万日伪正规军不能入关，有利地配合与支持了全国抗日战争的主战场。</w:t>
      </w:r>
    </w:p>
    <w:p w14:paraId="6DA99BD8">
      <w:pPr>
        <w:pStyle w:val="2"/>
        <w:keepNext w:val="0"/>
        <w:keepLines w:val="0"/>
        <w:widowControl/>
        <w:suppressLineNumbers w:val="0"/>
        <w:shd w:val="clear" w:fill="FFFFFF"/>
        <w:spacing w:before="15" w:beforeAutospacing="0" w:after="15" w:afterAutospacing="0" w:line="264" w:lineRule="atLeast"/>
        <w:ind w:left="15" w:right="15" w:firstLine="225"/>
        <w:rPr>
          <w:rFonts w:hint="eastAsia" w:ascii="宋体" w:hAnsi="宋体" w:eastAsia="宋体" w:cs="宋体"/>
          <w:i w:val="0"/>
          <w:iCs w:val="0"/>
          <w:caps w:val="0"/>
          <w:color w:val="222222"/>
          <w:spacing w:val="0"/>
          <w:sz w:val="12"/>
          <w:szCs w:val="12"/>
          <w:shd w:val="clear" w:fill="FFFFFF"/>
        </w:rPr>
      </w:pPr>
      <w:r>
        <w:rPr>
          <w:rFonts w:hint="eastAsia" w:ascii="宋体" w:hAnsi="宋体" w:eastAsia="宋体" w:cs="宋体"/>
          <w:i w:val="0"/>
          <w:iCs w:val="0"/>
          <w:caps w:val="0"/>
          <w:color w:val="222222"/>
          <w:spacing w:val="0"/>
          <w:sz w:val="12"/>
          <w:szCs w:val="12"/>
          <w:shd w:val="clear" w:fill="FFFFFF"/>
        </w:rPr>
        <w:t>杨靖宇烈士陵园是国务院批准公布的首批全国重点烈士建筑物保护单位。1994年以来，陵园先后被国家、省、市确定为全国中小学爱国主义教育基地；被中宣部命名为全国爱国主义教育示范基地；全国“廉政教育”基地；全国“国家国防教育”基地；被国家列为4A级“红色旅游”经典景区；被命名为全省党史教育基地。每年接待国内外游客达50多万人次</w:t>
      </w:r>
    </w:p>
    <w:p w14:paraId="10D91D05">
      <w:pPr>
        <w:pStyle w:val="2"/>
        <w:keepNext w:val="0"/>
        <w:keepLines w:val="0"/>
        <w:widowControl/>
        <w:suppressLineNumbers w:val="0"/>
        <w:shd w:val="clear" w:fill="FFFFFF"/>
        <w:spacing w:before="15" w:beforeAutospacing="0" w:after="15" w:afterAutospacing="0" w:line="264" w:lineRule="atLeast"/>
        <w:ind w:left="15" w:right="15" w:firstLine="225"/>
        <w:rPr>
          <w:rFonts w:ascii="宋体" w:hAnsi="宋体" w:eastAsia="宋体" w:cs="宋体"/>
          <w:sz w:val="24"/>
          <w:szCs w:val="24"/>
        </w:rPr>
      </w:pPr>
      <w:r>
        <w:rPr>
          <w:rFonts w:ascii="宋体" w:hAnsi="宋体" w:eastAsia="宋体" w:cs="宋体"/>
          <w:sz w:val="24"/>
          <w:szCs w:val="24"/>
        </w:rPr>
        <w:drawing>
          <wp:inline distT="0" distB="0" distL="114300" distR="114300">
            <wp:extent cx="5266690" cy="2962910"/>
            <wp:effectExtent l="0" t="0" r="635" b="889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
                    <a:stretch>
                      <a:fillRect/>
                    </a:stretch>
                  </pic:blipFill>
                  <pic:spPr>
                    <a:xfrm>
                      <a:off x="0" y="0"/>
                      <a:ext cx="5266690" cy="2962910"/>
                    </a:xfrm>
                    <a:prstGeom prst="rect">
                      <a:avLst/>
                    </a:prstGeom>
                    <a:noFill/>
                    <a:ln w="9525">
                      <a:noFill/>
                    </a:ln>
                  </pic:spPr>
                </pic:pic>
              </a:graphicData>
            </a:graphic>
          </wp:inline>
        </w:drawing>
      </w:r>
    </w:p>
    <w:p w14:paraId="680FFC5A">
      <w:pPr>
        <w:pStyle w:val="2"/>
        <w:keepNext w:val="0"/>
        <w:keepLines w:val="0"/>
        <w:widowControl/>
        <w:suppressLineNumbers w:val="0"/>
        <w:shd w:val="clear" w:fill="FFFFFF"/>
        <w:spacing w:before="15" w:beforeAutospacing="0" w:after="15" w:afterAutospacing="0" w:line="264" w:lineRule="atLeast"/>
        <w:ind w:left="15" w:right="15" w:firstLine="225"/>
        <w:rPr>
          <w:rFonts w:ascii="宋体" w:hAnsi="宋体" w:eastAsia="宋体" w:cs="宋体"/>
          <w:sz w:val="24"/>
          <w:szCs w:val="24"/>
        </w:rPr>
      </w:pPr>
      <w:r>
        <w:rPr>
          <w:rFonts w:ascii="宋体" w:hAnsi="宋体" w:eastAsia="宋体" w:cs="宋体"/>
          <w:sz w:val="24"/>
          <w:szCs w:val="24"/>
        </w:rPr>
        <w:drawing>
          <wp:inline distT="0" distB="0" distL="114300" distR="114300">
            <wp:extent cx="304800" cy="304800"/>
            <wp:effectExtent l="0" t="0" r="0" b="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5"/>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5"/>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2714625" cy="4067175"/>
            <wp:effectExtent l="0" t="0" r="0" b="0"/>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6"/>
                    <a:stretch>
                      <a:fillRect/>
                    </a:stretch>
                  </pic:blipFill>
                  <pic:spPr>
                    <a:xfrm>
                      <a:off x="0" y="0"/>
                      <a:ext cx="2714625" cy="4067175"/>
                    </a:xfrm>
                    <a:prstGeom prst="rect">
                      <a:avLst/>
                    </a:prstGeom>
                    <a:noFill/>
                    <a:ln w="9525">
                      <a:noFill/>
                    </a:ln>
                  </pic:spPr>
                </pic:pic>
              </a:graphicData>
            </a:graphic>
          </wp:inline>
        </w:drawing>
      </w:r>
    </w:p>
    <w:p w14:paraId="661C3C70">
      <w:pPr>
        <w:pStyle w:val="2"/>
        <w:keepNext w:val="0"/>
        <w:keepLines w:val="0"/>
        <w:widowControl/>
        <w:suppressLineNumbers w:val="0"/>
        <w:shd w:val="clear" w:fill="FFFFFF"/>
        <w:spacing w:before="15" w:beforeAutospacing="0" w:after="15" w:afterAutospacing="0" w:line="264" w:lineRule="atLeast"/>
        <w:ind w:left="15" w:right="15" w:firstLine="225"/>
        <w:rPr>
          <w:rFonts w:hint="eastAsia" w:ascii="宋体" w:hAnsi="宋体" w:eastAsia="宋体" w:cs="宋体"/>
          <w:sz w:val="24"/>
          <w:szCs w:val="24"/>
          <w:lang w:val="en-US" w:eastAsia="zh-CN"/>
        </w:rPr>
      </w:pPr>
    </w:p>
    <w:p w14:paraId="326F0149">
      <w:pPr>
        <w:rPr>
          <w:rFonts w:hint="eastAsia" w:eastAsiaTheme="minorEastAsia"/>
          <w:lang w:eastAsia="zh-CN"/>
        </w:rPr>
      </w:pPr>
      <w:r>
        <w:rPr>
          <w:rFonts w:hint="eastAsia" w:eastAsiaTheme="minorEastAsia"/>
          <w:lang w:eastAsia="zh-CN"/>
        </w:rPr>
        <w:drawing>
          <wp:inline distT="0" distB="0" distL="114300" distR="114300">
            <wp:extent cx="4653280" cy="3519805"/>
            <wp:effectExtent l="0" t="0" r="4445" b="4445"/>
            <wp:docPr id="5" name="图片 5" descr="eca43bf42e2086320539692ba060b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eca43bf42e2086320539692ba060b10"/>
                    <pic:cNvPicPr>
                      <a:picLocks noChangeAspect="1"/>
                    </pic:cNvPicPr>
                  </pic:nvPicPr>
                  <pic:blipFill>
                    <a:blip r:embed="rId7"/>
                    <a:stretch>
                      <a:fillRect/>
                    </a:stretch>
                  </pic:blipFill>
                  <pic:spPr>
                    <a:xfrm>
                      <a:off x="0" y="0"/>
                      <a:ext cx="4653280" cy="3519805"/>
                    </a:xfrm>
                    <a:prstGeom prst="rect">
                      <a:avLst/>
                    </a:prstGeom>
                  </pic:spPr>
                </pic:pic>
              </a:graphicData>
            </a:graphic>
          </wp:inline>
        </w:drawing>
      </w:r>
    </w:p>
    <w:p w14:paraId="716F9AAD">
      <w:pPr>
        <w:rPr>
          <w:rFonts w:hint="eastAsia" w:eastAsiaTheme="minorEastAsia"/>
          <w:lang w:eastAsia="zh-CN"/>
        </w:rPr>
      </w:pPr>
      <w:r>
        <w:rPr>
          <w:rFonts w:hint="eastAsia" w:eastAsiaTheme="minorEastAsia"/>
          <w:lang w:eastAsia="zh-CN"/>
        </w:rPr>
        <w:drawing>
          <wp:inline distT="0" distB="0" distL="114300" distR="114300">
            <wp:extent cx="4548505" cy="3386455"/>
            <wp:effectExtent l="0" t="0" r="4445" b="4445"/>
            <wp:docPr id="6" name="图片 6" descr="f6408173e0c544c8ec2ab64c14ea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f6408173e0c544c8ec2ab64c14ea389"/>
                    <pic:cNvPicPr>
                      <a:picLocks noChangeAspect="1"/>
                    </pic:cNvPicPr>
                  </pic:nvPicPr>
                  <pic:blipFill>
                    <a:blip r:embed="rId8"/>
                    <a:stretch>
                      <a:fillRect/>
                    </a:stretch>
                  </pic:blipFill>
                  <pic:spPr>
                    <a:xfrm>
                      <a:off x="0" y="0"/>
                      <a:ext cx="4548505" cy="3386455"/>
                    </a:xfrm>
                    <a:prstGeom prst="rect">
                      <a:avLst/>
                    </a:prstGeom>
                  </pic:spPr>
                </pic:pic>
              </a:graphicData>
            </a:graphic>
          </wp:inline>
        </w:drawing>
      </w:r>
    </w:p>
    <w:p w14:paraId="27459A0E">
      <w:pPr>
        <w:rPr>
          <w:rFonts w:hint="eastAsia" w:eastAsiaTheme="minorEastAsia"/>
          <w:lang w:eastAsia="zh-CN"/>
        </w:rPr>
      </w:pPr>
      <w:r>
        <w:rPr>
          <w:rFonts w:hint="eastAsia" w:eastAsiaTheme="minorEastAsia"/>
          <w:lang w:eastAsia="zh-CN"/>
        </w:rPr>
        <w:drawing>
          <wp:inline distT="0" distB="0" distL="114300" distR="114300">
            <wp:extent cx="4567555" cy="3424555"/>
            <wp:effectExtent l="0" t="0" r="4445" b="4445"/>
            <wp:docPr id="7" name="图片 7" descr="ceddc323f2cd8ddc891749102b10a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eddc323f2cd8ddc891749102b10a41"/>
                    <pic:cNvPicPr>
                      <a:picLocks noChangeAspect="1"/>
                    </pic:cNvPicPr>
                  </pic:nvPicPr>
                  <pic:blipFill>
                    <a:blip r:embed="rId9"/>
                    <a:stretch>
                      <a:fillRect/>
                    </a:stretch>
                  </pic:blipFill>
                  <pic:spPr>
                    <a:xfrm>
                      <a:off x="0" y="0"/>
                      <a:ext cx="4567555" cy="3424555"/>
                    </a:xfrm>
                    <a:prstGeom prst="rect">
                      <a:avLst/>
                    </a:prstGeom>
                  </pic:spPr>
                </pic:pic>
              </a:graphicData>
            </a:graphic>
          </wp:inline>
        </w:drawing>
      </w:r>
      <w:bookmarkStart w:id="0" w:name="_GoBack"/>
      <w:bookmarkEnd w:id="0"/>
    </w:p>
    <w:p w14:paraId="29EBE779">
      <w:pPr>
        <w:rPr>
          <w:rFonts w:hint="eastAsia" w:eastAsiaTheme="minorEastAsia"/>
          <w:lang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37BB7B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qFormat/>
    <w:uiPriority w:val="0"/>
  </w:style>
  <w:style w:type="table" w:default="1" w:styleId="3">
    <w:name w:val="Normal Table"/>
    <w:semiHidden/>
    <w:uiPriority w:val="0"/>
    <w:tblPr>
      <w:tblCellMar>
        <w:top w:w="0" w:type="dxa"/>
        <w:left w:w="108" w:type="dxa"/>
        <w:bottom w:w="0" w:type="dxa"/>
        <w:right w:w="108" w:type="dxa"/>
      </w:tblCellMar>
    </w:tblPr>
  </w:style>
  <w:style w:type="paragraph" w:styleId="2">
    <w:name w:val="Normal (Web)"/>
    <w:basedOn w:val="1"/>
    <w:uiPriority w:val="0"/>
    <w:pPr>
      <w:spacing w:before="0" w:beforeAutospacing="1" w:after="0" w:afterAutospacing="1"/>
      <w:ind w:left="0" w:right="0"/>
      <w:jc w:val="left"/>
    </w:pPr>
    <w:rPr>
      <w:kern w:val="0"/>
      <w:sz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jpeg"/><Relationship Id="rId5" Type="http://schemas.openxmlformats.org/officeDocument/2006/relationships/image" Target="../NULL"/><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0" Type="http://schemas.openxmlformats.org/officeDocument/2006/relationships/fontTable" Target="fontTable.xml"/><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Pages>
  <Words>0</Words>
  <Characters>0</Characters>
  <Lines>0</Lines>
  <Paragraphs>0</Paragraphs>
  <TotalTime>4</TotalTime>
  <ScaleCrop>false</ScaleCrop>
  <LinksUpToDate>false</LinksUpToDate>
  <CharactersWithSpaces>0</CharactersWithSpaces>
  <Application>WPS Office_12.1.0.21915_F1E327BC-269C-435d-A152-05C5408002CA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2025-07-02T04:42:31Z</dcterms:created>
  <dc:creator>18191</dc:creator>
  <cp:lastModifiedBy>王宏玮</cp:lastModifiedBy>
  <dcterms:modified xsi:type="dcterms:W3CDTF">2025-07-02T04:46:57Z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2052-12.1.0.21915</vt:lpwstr>
  </property>
  <property fmtid="{D5CDD505-2E9C-101B-9397-08002B2CF9AE}" pid="3" name="KSOTemplateDocerSaveRecord">
    <vt:lpwstr>eyJoZGlkIjoiMzEwNTM5NzYwMDRjMzkwZTVkZjY2ODkwMGIxNGU0OTUiLCJ1c2VySWQiOiIxNzA1NDg0NDI0In0=</vt:lpwstr>
  </property>
  <property fmtid="{D5CDD505-2E9C-101B-9397-08002B2CF9AE}" pid="4" name="ICV">
    <vt:lpwstr>F8BD6BBFD0974777AFA8E2FD8C9A39D4_12</vt:lpwstr>
  </property>
</Properties>
</file>